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6" w:type="dxa"/>
        <w:tblLayout w:type="fixed"/>
        <w:tblLook w:val="0000"/>
      </w:tblPr>
      <w:tblGrid>
        <w:gridCol w:w="8691"/>
      </w:tblGrid>
      <w:tr w:rsidR="00DA7A18">
        <w:trPr>
          <w:trHeight w:val="5786"/>
        </w:trPr>
        <w:tc>
          <w:tcPr>
            <w:tcW w:w="8691" w:type="dxa"/>
          </w:tcPr>
          <w:p w:rsidR="00DA7A18" w:rsidRDefault="00BC5140" w:rsidP="004D07C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12.45pt;margin-top:89.2pt;width:62.2pt;height:216.7pt;z-index:251650048" filled="f" stroked="f">
                  <v:textbox style="layout-flow:vertical;mso-layout-flow-alt:bottom-to-top;mso-next-textbox:#_x0000_s1072">
                    <w:txbxContent>
                      <w:p w:rsidR="00DA7A18" w:rsidRPr="002D7069" w:rsidRDefault="00111C29" w:rsidP="00215CB7">
                        <w:pPr>
                          <w:pStyle w:val="Heading4"/>
                          <w:jc w:val="right"/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11C29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Building Homes, </w:t>
                        </w:r>
                        <w:r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 w:rsidR="00215CB7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  B</w:t>
                        </w:r>
                        <w:r w:rsidRPr="00111C29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uilding </w:t>
                        </w:r>
                        <w:r w:rsidR="00215CB7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  <w:r w:rsidRPr="00111C29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>ope,</w:t>
                        </w:r>
                        <w:r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 w:rsidR="00215CB7"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Changing L</w:t>
                        </w:r>
                        <w:r>
                          <w:rPr>
                            <w:rFonts w:ascii="Courier New" w:hAnsi="Courier New"/>
                            <w:b/>
                            <w:color w:val="000000"/>
                            <w:sz w:val="24"/>
                            <w:szCs w:val="24"/>
                          </w:rPr>
                          <w:t>ives.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5" style="position:absolute;margin-left:4.3pt;margin-top:-9.5pt;width:74.45pt;height:306.7pt;z-index:251646976" fillcolor="#ccf" stroked="f"/>
              </w:pict>
            </w:r>
            <w:r>
              <w:rPr>
                <w:noProof/>
              </w:rPr>
              <w:pict>
                <v:line id="_x0000_s1076" style="position:absolute;z-index:251654144" from="100.55pt,255.95pt" to="438.55pt,255.95pt" o:allowincell="f" strokecolor="red" strokeweight="1pt"/>
              </w:pict>
            </w:r>
            <w:r>
              <w:rPr>
                <w:noProof/>
              </w:rPr>
              <w:pict>
                <v:shape id="_x0000_s1071" type="#_x0000_t202" style="position:absolute;margin-left:203.05pt;margin-top:78.35pt;width:220.5pt;height:176.15pt;z-index:251649024" filled="f" stroked="f">
                  <v:textbox style="mso-next-textbox:#_x0000_s1071">
                    <w:txbxContent>
                      <w:p w:rsidR="002D7069" w:rsidRDefault="002D7069" w:rsidP="002D7069">
                        <w:pPr>
                          <w:pStyle w:val="BodyText2"/>
                          <w:ind w:firstLine="720"/>
                          <w:rPr>
                            <w:rFonts w:ascii="Times New Roman" w:hAnsi="Times New Roman"/>
                            <w:szCs w:val="36"/>
                          </w:rPr>
                        </w:pPr>
                      </w:p>
                      <w:p w:rsidR="004D07CC" w:rsidRDefault="004D07CC" w:rsidP="00111C29">
                        <w:pPr>
                          <w:pStyle w:val="BodyText2"/>
                          <w:ind w:firstLine="720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D7069">
                          <w:rPr>
                            <w:rFonts w:ascii="Times New Roman" w:hAnsi="Times New Roman"/>
                            <w:b/>
                            <w:szCs w:val="36"/>
                          </w:rPr>
                          <w:t>Café Persepolis</w:t>
                        </w:r>
                        <w:r w:rsidRPr="004D07C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is</w:t>
                        </w:r>
                        <w:r>
                          <w:rPr>
                            <w:rFonts w:ascii="Times New Roman" w:hAnsi="Times New Roman"/>
                            <w:szCs w:val="36"/>
                          </w:rPr>
                          <w:t xml:space="preserve"> </w:t>
                        </w:r>
                        <w:r w:rsidR="00111C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hosting a </w:t>
                        </w:r>
                        <w:r w:rsidRPr="004D07C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dinner</w:t>
                        </w:r>
                        <w:r w:rsidR="002C1C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The cost is $25</w:t>
                        </w:r>
                        <w:r w:rsidR="00DE61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.00 per person of which $10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.00 will be contributed to </w:t>
                        </w:r>
                        <w:r w:rsidRPr="002D7069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Habitat for Humanity of West Central Minnesota.</w:t>
                        </w:r>
                      </w:p>
                      <w:p w:rsidR="00111C29" w:rsidRDefault="00111C29" w:rsidP="00111C29">
                        <w:pPr>
                          <w:pStyle w:val="BodyText2"/>
                          <w:ind w:firstLine="720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111C29" w:rsidRDefault="00111C29" w:rsidP="004D07CC">
                        <w:pPr>
                          <w:pStyle w:val="BodyText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D07CC" w:rsidRDefault="004D07CC" w:rsidP="004D07CC">
                        <w:pPr>
                          <w:pStyle w:val="BodyText2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2D7069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Free will donations will be accepted</w:t>
                        </w:r>
                        <w:r w:rsidRPr="002D7069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!</w:t>
                        </w:r>
                      </w:p>
                      <w:p w:rsidR="00111C29" w:rsidRDefault="00111C29" w:rsidP="00111C29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Donations accepted online at</w:t>
                        </w:r>
                      </w:p>
                      <w:p w:rsidR="00111C29" w:rsidRDefault="00111C29" w:rsidP="00111C29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www.habitatwcm.org</w:t>
                        </w:r>
                      </w:p>
                      <w:p w:rsidR="005A7D32" w:rsidRPr="002D7069" w:rsidRDefault="005A7D32" w:rsidP="004D07CC">
                        <w:pPr>
                          <w:pStyle w:val="BodyText2"/>
                          <w:rPr>
                            <w:rFonts w:ascii="Times New Roman" w:hAnsi="Times New Roman"/>
                            <w:i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8" style="position:absolute;margin-left:-9.35pt;margin-top:21.15pt;width:329.95pt;height:41.35pt;z-index:251655168" o:allowincell="f" fillcolor="#90c" stroked="f">
                  <v:fill r:id="rId5" o:title="Purple mesh" type="tile"/>
                  <v:textbox style="mso-next-textbox:#_x0000_s1068">
                    <w:txbxContent>
                      <w:p w:rsidR="00300212" w:rsidRPr="00300212" w:rsidRDefault="00111C29" w:rsidP="00300212">
                        <w:pPr>
                          <w:pStyle w:val="Heading3"/>
                          <w:rPr>
                            <w:rFonts w:ascii="Times New Roman" w:hAnsi="Times New Roman"/>
                            <w:b/>
                          </w:rPr>
                        </w:pPr>
                        <w:r w:rsidRPr="00111C29">
                          <w:rPr>
                            <w:b/>
                            <w:sz w:val="24"/>
                            <w:szCs w:val="24"/>
                          </w:rPr>
                          <w:t>Come Celebrate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11C29">
                          <w:rPr>
                            <w:b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Success of Home Ownership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3" type="#_x0000_t202" style="position:absolute;margin-left:102.25pt;margin-top:102.9pt;width:99.6pt;height:153.05pt;z-index:251651072" o:allowincell="f" filled="f" stroked="f" strokecolor="white">
                  <v:textbox style="mso-next-textbox:#_x0000_s1073;mso-fit-shape-to-text:t">
                    <w:txbxContent>
                      <w:p w:rsidR="00DA7A18" w:rsidRDefault="0034216C">
                        <w:pPr>
                          <w:pStyle w:val="BodyText3"/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154142" cy="1750137"/>
                              <wp:effectExtent l="19050" t="0" r="7908" b="0"/>
                              <wp:docPr id="85" name="Picture 85" descr="C:\Users\Negar_2\Pictures\habitat-for-humanit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C:\Users\Negar_2\Pictures\habitat-for-humanit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4928" cy="1751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7" style="position:absolute;margin-left:-9.35pt;margin-top:25.85pt;width:310.4pt;height:44pt;z-index:251648000" o:allowincell="f" fillcolor="black" stroked="f"/>
              </w:pict>
            </w:r>
            <w:r>
              <w:rPr>
                <w:noProof/>
              </w:rPr>
              <w:pict>
                <v:line id="_x0000_s1075" style="position:absolute;z-index:251653120" from="98.65pt,-5.35pt" to="98.65pt,255.35pt" o:allowincell="f" strokecolor="red" strokeweight="1pt"/>
              </w:pict>
            </w:r>
          </w:p>
        </w:tc>
      </w:tr>
      <w:tr w:rsidR="00DA7A18">
        <w:trPr>
          <w:trHeight w:val="657"/>
        </w:trPr>
        <w:tc>
          <w:tcPr>
            <w:tcW w:w="8691" w:type="dxa"/>
          </w:tcPr>
          <w:p w:rsidR="00DA7A18" w:rsidRDefault="00BC5140">
            <w:r>
              <w:rPr>
                <w:noProof/>
              </w:rPr>
              <w:pict>
                <v:rect id="_x0000_s1091" style="position:absolute;margin-left:-9.35pt;margin-top:22.7pt;width:301.15pt;height:92.9pt;z-index:251664384;mso-wrap-style:none;mso-position-horizontal-relative:text;mso-position-vertical-relative:text" o:allowincell="f" fillcolor="#90c" stroked="f">
                  <v:fill r:id="rId5" o:title="Purple mesh" type="tile"/>
                  <v:textbox style="mso-next-textbox:#_x0000_s1091">
                    <w:txbxContent>
                      <w:p w:rsidR="00300212" w:rsidRPr="00300212" w:rsidRDefault="0034216C" w:rsidP="0030021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79390" cy="1147445"/>
                              <wp:effectExtent l="19050" t="0" r="0" b="0"/>
                              <wp:docPr id="87" name="Picture 87" descr="C:\Users\Negar_2\Pictures\wall_rais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C:\Users\Negar_2\Pictures\wall_rais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9390" cy="1147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8" style="position:absolute;margin-left:15pt;margin-top:22.7pt;width:59.65pt;height:283.35pt;z-index:251657216;mso-position-horizontal-relative:text;mso-position-vertical-relative:text" fillcolor="#ccf" stroked="f"/>
              </w:pict>
            </w:r>
            <w:r>
              <w:rPr>
                <w:noProof/>
              </w:rPr>
              <w:pict>
                <v:line id="_x0000_s1089" style="position:absolute;z-index:251662336;mso-position-horizontal-relative:text;mso-position-vertical-relative:text" from="98.65pt,30.2pt" to="98.65pt,290.9pt" o:allowincell="f" strokecolor="red" strokeweight="1pt"/>
              </w:pict>
            </w:r>
          </w:p>
        </w:tc>
      </w:tr>
      <w:tr w:rsidR="00DA7A18">
        <w:trPr>
          <w:trHeight w:val="5785"/>
        </w:trPr>
        <w:tc>
          <w:tcPr>
            <w:tcW w:w="8691" w:type="dxa"/>
          </w:tcPr>
          <w:p w:rsidR="00DA7A18" w:rsidRDefault="00DE612E">
            <w:r>
              <w:rPr>
                <w:noProof/>
              </w:rPr>
              <w:pict>
                <v:shape id="_x0000_s1098" type="#_x0000_t202" style="position:absolute;margin-left:203.05pt;margin-top:72.8pt;width:220.5pt;height:192.25pt;z-index:251666432;mso-position-horizontal-relative:text;mso-position-vertical-relative:text" filled="f" stroked="f">
                  <v:textbox style="mso-next-textbox:#_x0000_s1098">
                    <w:txbxContent>
                      <w:p w:rsidR="00A065B5" w:rsidRPr="004D07CC" w:rsidRDefault="00A065B5" w:rsidP="00A065B5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065B5" w:rsidRPr="004D07CC" w:rsidRDefault="00215CB7" w:rsidP="00A065B5">
                        <w:pPr>
                          <w:pStyle w:val="BodyText2"/>
                          <w:ind w:firstLine="7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Sat. </w:t>
                        </w:r>
                        <w:r w:rsidR="004D07CC" w:rsidRPr="004D07C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August 28</w:t>
                        </w:r>
                        <w:r w:rsidR="004D07CC" w:rsidRPr="004D07C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4D07CC" w:rsidRPr="004D07C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 2010</w:t>
                        </w:r>
                      </w:p>
                      <w:p w:rsidR="00A065B5" w:rsidRPr="004D07CC" w:rsidRDefault="004D07CC" w:rsidP="00A065B5">
                        <w:pPr>
                          <w:pStyle w:val="BodyText2"/>
                          <w:ind w:firstLine="7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07C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6:00pm</w:t>
                        </w:r>
                      </w:p>
                      <w:p w:rsidR="00A065B5" w:rsidRPr="00215CB7" w:rsidRDefault="004D07CC" w:rsidP="00215CB7">
                        <w:pPr>
                          <w:pStyle w:val="BodyText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07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15CB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Pr="004D07C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145 Litchfield Ave SW</w:t>
                        </w:r>
                      </w:p>
                      <w:p w:rsidR="005A7D32" w:rsidRDefault="005A7D32" w:rsidP="005A7D32"/>
                      <w:p w:rsidR="005A7D32" w:rsidRDefault="005A7D32" w:rsidP="005A7D32">
                        <w:pPr>
                          <w:ind w:firstLine="720"/>
                        </w:pPr>
                        <w:r>
                          <w:t>Please call:</w:t>
                        </w:r>
                      </w:p>
                      <w:p w:rsidR="00DE612E" w:rsidRDefault="005A7D32" w:rsidP="00DE612E">
                        <w:pPr>
                          <w:ind w:firstLine="720"/>
                        </w:pPr>
                        <w:r>
                          <w:t>(320) 235 2929 or (320) 220 3260</w:t>
                        </w:r>
                      </w:p>
                      <w:p w:rsidR="00DE612E" w:rsidRDefault="00DE612E" w:rsidP="00A065B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C1C53" w:rsidRPr="00DE612E" w:rsidRDefault="00DE612E" w:rsidP="00A065B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DE612E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Supplemental funds have been applied for through Kandiyohi County Chapter #31307 of Thrivent Financial for Lutherans </w:t>
                        </w:r>
                      </w:p>
                      <w:p w:rsidR="002C1C53" w:rsidRDefault="002C1C53" w:rsidP="00A065B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C1C53" w:rsidRPr="002C1C53" w:rsidRDefault="002C1C53" w:rsidP="00A065B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C1C53">
                          <w:rPr>
                            <w:b/>
                            <w:sz w:val="22"/>
                            <w:szCs w:val="22"/>
                          </w:rPr>
                          <w:t xml:space="preserve"> Anderson Larson Hanson &amp; Saunders, P.L.L.P</w:t>
                        </w:r>
                      </w:p>
                      <w:p w:rsidR="002C1C53" w:rsidRPr="004D07CC" w:rsidRDefault="002C1C53" w:rsidP="00A065B5">
                        <w:pPr>
                          <w:rPr>
                            <w:b/>
                            <w:szCs w:val="36"/>
                          </w:rPr>
                        </w:pPr>
                        <w:r>
                          <w:rPr>
                            <w:b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101.95pt;margin-top:78.1pt;width:101.8pt;height:76.25pt;z-index:251660288;mso-wrap-style:none;mso-position-horizontal-relative:text;mso-position-vertical-relative:text" o:allowincell="f" filled="f" stroked="f" strokecolor="white">
                  <v:textbox style="mso-next-textbox:#_x0000_s1087">
                    <w:txbxContent>
                      <w:p w:rsidR="00DA7A18" w:rsidRDefault="0034216C">
                        <w:pPr>
                          <w:pStyle w:val="BodyText3"/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090467" cy="931653"/>
                              <wp:effectExtent l="19050" t="0" r="0" b="0"/>
                              <wp:docPr id="88" name="Picture 88" descr="C:\Users\Negar_2\Pictures\Thrivent_Builds_Logo_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C:\Users\Negar_2\Pictures\Thrivent_Builds_Logo_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0734" cy="9318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5140">
              <w:rPr>
                <w:noProof/>
              </w:rPr>
              <w:pict>
                <v:shape id="_x0000_s1093" type="#_x0000_t202" style="position:absolute;margin-left:121.5pt;margin-top:210.7pt;width:106.65pt;height:43.2pt;z-index:251665408;mso-position-horizontal-relative:text;mso-position-vertical-relative:text" filled="f" stroked="f">
                  <v:textbox style="mso-next-textbox:#_x0000_s1093;mso-fit-shape-to-text:t">
                    <w:txbxContent>
                      <w:p w:rsidR="004D07CC" w:rsidRPr="004D07CC" w:rsidRDefault="0034216C" w:rsidP="004D07CC">
                        <w:r>
                          <w:rPr>
                            <w:rFonts w:ascii="Times New Roman" w:hAnsi="Times New Roman"/>
                            <w:i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033373" cy="456158"/>
                              <wp:effectExtent l="19050" t="0" r="0" b="0"/>
                              <wp:docPr id="90" name="Picture 90" descr="C:\Users\Negar_2\Pictures\logo_small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C:\Users\Negar_2\Pictures\logo_small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733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5140">
              <w:rPr>
                <w:noProof/>
              </w:rPr>
              <w:pict>
                <v:rect id="_x0000_s1083" style="position:absolute;margin-left:-9.35pt;margin-top:28.8pt;width:310.4pt;height:44pt;z-index:251658240;mso-position-horizontal-relative:text;mso-position-vertical-relative:text" o:allowincell="f" fillcolor="black" stroked="f"/>
              </w:pict>
            </w:r>
            <w:r w:rsidR="00BC5140">
              <w:rPr>
                <w:noProof/>
              </w:rPr>
              <w:pict>
                <v:line id="_x0000_s1090" style="position:absolute;z-index:251663360;mso-position-horizontal-relative:text;mso-position-vertical-relative:text" from="98.65pt,257.45pt" to="436.65pt,257.45pt" o:allowincell="f" strokecolor="red" strokeweight="1pt"/>
              </w:pict>
            </w:r>
            <w:r w:rsidR="00BC5140">
              <w:rPr>
                <w:noProof/>
              </w:rPr>
              <w:pict>
                <v:rect id="_x0000_s1088" style="position:absolute;margin-left:93.25pt;margin-top:86.65pt;width:11.35pt;height:12pt;z-index:251661312;mso-position-horizontal-relative:text;mso-position-vertical-relative:text" o:allowincell="f" fillcolor="red" stroked="f"/>
              </w:pict>
            </w:r>
          </w:p>
        </w:tc>
      </w:tr>
    </w:tbl>
    <w:p w:rsidR="00DA7A18" w:rsidRDefault="00DA7A18"/>
    <w:sectPr w:rsidR="00DA7A18" w:rsidSect="00C57984">
      <w:pgSz w:w="12240" w:h="15840"/>
      <w:pgMar w:top="180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07CC"/>
    <w:rsid w:val="00031BC3"/>
    <w:rsid w:val="00111C29"/>
    <w:rsid w:val="001714A9"/>
    <w:rsid w:val="001D70BC"/>
    <w:rsid w:val="00215CB7"/>
    <w:rsid w:val="002C1C53"/>
    <w:rsid w:val="002D7069"/>
    <w:rsid w:val="002E7373"/>
    <w:rsid w:val="00300212"/>
    <w:rsid w:val="00316986"/>
    <w:rsid w:val="0034216C"/>
    <w:rsid w:val="003A6C9E"/>
    <w:rsid w:val="004C653D"/>
    <w:rsid w:val="004D07CC"/>
    <w:rsid w:val="005A7D32"/>
    <w:rsid w:val="006B6635"/>
    <w:rsid w:val="006D5BC6"/>
    <w:rsid w:val="006E4C30"/>
    <w:rsid w:val="007D5453"/>
    <w:rsid w:val="00821EED"/>
    <w:rsid w:val="00A01135"/>
    <w:rsid w:val="00A065B5"/>
    <w:rsid w:val="00A07F27"/>
    <w:rsid w:val="00A1173D"/>
    <w:rsid w:val="00A16339"/>
    <w:rsid w:val="00A72C9F"/>
    <w:rsid w:val="00AF753C"/>
    <w:rsid w:val="00BC5140"/>
    <w:rsid w:val="00C128C0"/>
    <w:rsid w:val="00C23835"/>
    <w:rsid w:val="00C57984"/>
    <w:rsid w:val="00C844F9"/>
    <w:rsid w:val="00CC7CA5"/>
    <w:rsid w:val="00D549D4"/>
    <w:rsid w:val="00DA7A18"/>
    <w:rsid w:val="00DE612E"/>
    <w:rsid w:val="00F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  <o:colormenu v:ext="edit" fillcolor="#ccf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984"/>
    <w:rPr>
      <w:sz w:val="24"/>
    </w:rPr>
  </w:style>
  <w:style w:type="paragraph" w:styleId="Heading1">
    <w:name w:val="heading 1"/>
    <w:basedOn w:val="Normal"/>
    <w:next w:val="Normal"/>
    <w:qFormat/>
    <w:rsid w:val="00C57984"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rsid w:val="00C57984"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C57984"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qFormat/>
    <w:rsid w:val="00C57984"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qFormat/>
    <w:rsid w:val="00C57984"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7984"/>
    <w:pPr>
      <w:jc w:val="center"/>
    </w:pPr>
    <w:rPr>
      <w:color w:val="008000"/>
      <w:sz w:val="32"/>
    </w:rPr>
  </w:style>
  <w:style w:type="paragraph" w:styleId="BodyText2">
    <w:name w:val="Body Text 2"/>
    <w:basedOn w:val="Normal"/>
    <w:rsid w:val="00C57984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sid w:val="00C57984"/>
    <w:rPr>
      <w:rFonts w:ascii="TimesNewRomanPS" w:hAnsi="TimesNewRomanPS"/>
      <w:color w:val="FFFFFF"/>
      <w:sz w:val="28"/>
    </w:rPr>
  </w:style>
  <w:style w:type="paragraph" w:styleId="BalloonText">
    <w:name w:val="Balloon Text"/>
    <w:basedOn w:val="Normal"/>
    <w:link w:val="BalloonTextChar"/>
    <w:rsid w:val="004C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r_2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33A3-8558-41B0-B35C-1E6C492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Negar_2</dc:creator>
  <cp:lastModifiedBy>Negar_2</cp:lastModifiedBy>
  <cp:revision>2</cp:revision>
  <cp:lastPrinted>2010-07-19T13:36:00Z</cp:lastPrinted>
  <dcterms:created xsi:type="dcterms:W3CDTF">2010-08-04T02:35:00Z</dcterms:created>
  <dcterms:modified xsi:type="dcterms:W3CDTF">2010-08-04T02:35:00Z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